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521"/>
        <w:shd w:val="clear" w:color="auto" w:fill="ffffff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Приложение 1</w:t>
      </w:r>
      <w:r>
        <w:rPr>
          <w:rFonts w:eastAsia="Times New Roman"/>
          <w:color w:val="000000"/>
          <w:spacing w:val="-4"/>
          <w:sz w:val="28"/>
          <w:szCs w:val="28"/>
        </w:rPr>
      </w:r>
      <w:r>
        <w:rPr>
          <w:rFonts w:eastAsia="Times New Roman"/>
          <w:color w:val="000000"/>
          <w:spacing w:val="-4"/>
          <w:sz w:val="28"/>
          <w:szCs w:val="28"/>
        </w:rPr>
      </w:r>
    </w:p>
    <w:p>
      <w:pPr>
        <w:ind w:firstLine="6521"/>
        <w:shd w:val="clear" w:color="auto" w:fill="ffffff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к аукционной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</w:r>
      <w:r>
        <w:rPr>
          <w:rFonts w:eastAsia="Times New Roman"/>
          <w:color w:val="000000"/>
          <w:spacing w:val="-4"/>
          <w:sz w:val="28"/>
          <w:szCs w:val="28"/>
        </w:rPr>
      </w:r>
    </w:p>
    <w:p>
      <w:pPr>
        <w:ind w:firstLine="6521"/>
        <w:shd w:val="clear" w:color="auto" w:fill="ffffff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документации</w:t>
      </w:r>
      <w:r>
        <w:rPr>
          <w:rFonts w:eastAsia="Times New Roman"/>
          <w:color w:val="000000"/>
          <w:spacing w:val="-4"/>
          <w:sz w:val="28"/>
          <w:szCs w:val="28"/>
        </w:rPr>
      </w:r>
      <w:r>
        <w:rPr>
          <w:rFonts w:eastAsia="Times New Roman"/>
          <w:color w:val="000000"/>
          <w:spacing w:val="-4"/>
          <w:sz w:val="28"/>
          <w:szCs w:val="28"/>
        </w:rPr>
      </w:r>
    </w:p>
    <w:p>
      <w:pPr>
        <w:ind w:firstLine="652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ДОГОВОРА О ВНЕСЕНИИ ЗАДАТКА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АУКЦИОНЕ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О ВНЕСЕНИИ ЗАДАТКА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АУКЦИОНЕ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Тамбов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ab/>
        <w:t xml:space="preserve">»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bookmarkStart w:id="0" w:name="_GoBack"/>
      <w:r/>
      <w:bookmarkEnd w:id="0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«Газпром </w:t>
      </w:r>
      <w:r>
        <w:rPr>
          <w:sz w:val="28"/>
          <w:szCs w:val="28"/>
        </w:rPr>
        <w:t xml:space="preserve">межрегионгаз</w:t>
      </w:r>
      <w:r>
        <w:rPr>
          <w:sz w:val="28"/>
          <w:szCs w:val="28"/>
        </w:rPr>
        <w:t xml:space="preserve"> Тамбов», именуемое в дальнейшем «Продавец», в лице генерального директора Ляха Павла Тадеушевича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Устава</w:t>
      </w:r>
      <w:r>
        <w:rPr>
          <w:sz w:val="28"/>
          <w:szCs w:val="28"/>
        </w:rPr>
        <w:t xml:space="preserve">, с одной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стороны, 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лице______________,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действующего на основании, именуемое (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) в дальнейшем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«Заявитель», с другой стороны, </w:t>
      </w:r>
      <w:r>
        <w:rPr>
          <w:sz w:val="28"/>
          <w:szCs w:val="28"/>
        </w:rPr>
        <w:t xml:space="preserve">совместно именуемые «Стороны», </w:t>
      </w:r>
      <w:r>
        <w:rPr>
          <w:sz w:val="28"/>
          <w:szCs w:val="28"/>
        </w:rPr>
        <w:t xml:space="preserve">заключили</w:t>
      </w:r>
      <w:r>
        <w:rPr>
          <w:sz w:val="28"/>
          <w:szCs w:val="28"/>
        </w:rPr>
        <w:t xml:space="preserve"> настоящий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. Предмет соглашения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Заявитель для участия в аукционе (далее - Аукцион) по продаже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движимого имущества,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74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660"/>
      </w:tblGrid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(тип ТС)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Марка, модель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выпуска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(VIN)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Шасси  (рама)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Кузов (прицеп)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Модель, № двигателя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кузова (кабины)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знак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транспортного средства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Пробег, 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двигателя, </w:t>
            </w:r>
            <w:r>
              <w:rPr>
                <w:sz w:val="28"/>
                <w:szCs w:val="28"/>
              </w:rPr>
              <w:t xml:space="preserve">л.с</w:t>
            </w:r>
            <w:r>
              <w:rPr>
                <w:sz w:val="28"/>
                <w:szCs w:val="28"/>
              </w:rPr>
              <w:t xml:space="preserve">. (</w:t>
            </w: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двигателя,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безналичном порядке </w:t>
      </w:r>
      <w:r>
        <w:rPr>
          <w:sz w:val="28"/>
          <w:szCs w:val="28"/>
        </w:rPr>
        <w:t xml:space="preserve">перечисляет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расчетный счет Продавца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 наличном порядке </w:t>
      </w:r>
      <w:r>
        <w:rPr>
          <w:sz w:val="28"/>
          <w:szCs w:val="28"/>
        </w:rPr>
        <w:t xml:space="preserve">через кассу вносит </w:t>
      </w:r>
      <w:r>
        <w:rPr>
          <w:sz w:val="28"/>
          <w:szCs w:val="28"/>
        </w:rPr>
        <w:t xml:space="preserve">задаток в размере 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т.ч</w:t>
      </w:r>
      <w:r>
        <w:rPr>
          <w:sz w:val="28"/>
          <w:szCs w:val="28"/>
        </w:rPr>
        <w:t xml:space="preserve">. НДС 20% </w:t>
      </w:r>
      <w:r>
        <w:rPr>
          <w:sz w:val="28"/>
          <w:szCs w:val="28"/>
        </w:rPr>
        <w:t xml:space="preserve"> (далее - задаток), что составляет 10 % (десять процентов) от начальной (минимальной) цены имущества, которая составляет</w:t>
      </w:r>
      <w:r>
        <w:rPr>
          <w:sz w:val="28"/>
          <w:szCs w:val="28"/>
        </w:rPr>
        <w:t xml:space="preserve"> __________________ </w:t>
      </w:r>
      <w:r>
        <w:rPr>
          <w:sz w:val="28"/>
          <w:szCs w:val="28"/>
        </w:rPr>
        <w:t xml:space="preserve">руб., в </w:t>
      </w:r>
      <w:r>
        <w:rPr>
          <w:sz w:val="28"/>
          <w:szCs w:val="28"/>
        </w:rPr>
        <w:t xml:space="preserve">т.ч</w:t>
      </w:r>
      <w:r>
        <w:rPr>
          <w:sz w:val="28"/>
          <w:szCs w:val="28"/>
        </w:rPr>
        <w:t xml:space="preserve">. НДС 20 %</w:t>
      </w:r>
      <w:r>
        <w:rPr>
          <w:sz w:val="28"/>
          <w:szCs w:val="28"/>
        </w:rPr>
        <w:t xml:space="preserve">, а Продавец принимает задаток.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1.2.Указанный задаток вносится Заявителем в качестве обеспечения обязательств по оплате приобретаемого 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Продавец ставит в известность Заявителя, что при проведении Аукциона минимальная величина повышения начальной цены (шаг аукциона) составляет </w:t>
      </w:r>
      <w:r>
        <w:rPr>
          <w:sz w:val="28"/>
          <w:szCs w:val="28"/>
        </w:rPr>
        <w:t xml:space="preserve">5% от начальной (минимальной) цены продажи</w:t>
      </w:r>
      <w:r>
        <w:rPr>
          <w:sz w:val="28"/>
          <w:szCs w:val="28"/>
        </w:rPr>
        <w:t xml:space="preserve">, предусмотренной п. 1.1. настоящего договора.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Передача денежных средств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ab/>
        <w:t xml:space="preserve">Сумма задатка, предусмотренная пунктом 1.1 настоящего </w:t>
      </w:r>
      <w:r>
        <w:rPr>
          <w:sz w:val="28"/>
          <w:szCs w:val="28"/>
        </w:rPr>
        <w:t xml:space="preserve">договора, должна быть </w:t>
      </w:r>
      <w:r>
        <w:rPr>
          <w:sz w:val="28"/>
          <w:szCs w:val="28"/>
        </w:rPr>
        <w:t xml:space="preserve">внесена Заявителем на расчетный счет до подачи заяв</w:t>
      </w:r>
      <w:r>
        <w:rPr>
          <w:sz w:val="28"/>
          <w:szCs w:val="28"/>
        </w:rPr>
        <w:t xml:space="preserve">ки на участие в Аукционе, но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поступления в указанный срок суммы задатка на счет Продавца, обязательства Заявителя по внесению задатка считаются неисполненными, Заявитель к участию в Аукционе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ab/>
        <w:t xml:space="preserve">Продавец  обязуется  возвр</w:t>
      </w:r>
      <w:r>
        <w:rPr>
          <w:sz w:val="28"/>
          <w:szCs w:val="28"/>
        </w:rPr>
        <w:t xml:space="preserve">атить  сумму  задатка Заявителю в установленных </w:t>
      </w:r>
      <w:r>
        <w:rPr>
          <w:sz w:val="28"/>
          <w:szCs w:val="28"/>
        </w:rPr>
        <w:t xml:space="preserve">параграфом 3 настоящего договора случаях.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Возврат суммы задатка осуществляется в безналичном порядке на расчетный счет 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 наличном порядке через кассу.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счет </w:t>
      </w:r>
      <w:r>
        <w:rPr>
          <w:sz w:val="28"/>
          <w:szCs w:val="28"/>
        </w:rPr>
        <w:t xml:space="preserve">заявителя:_</w:t>
      </w:r>
      <w:r>
        <w:rPr>
          <w:sz w:val="28"/>
          <w:szCs w:val="28"/>
        </w:rPr>
        <w:t xml:space="preserve">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Возврат денежных средств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ab/>
        <w:t xml:space="preserve">В случае если Заявителю было отказано в приеме заявки на участие в</w:t>
      </w:r>
      <w:r>
        <w:rPr>
          <w:sz w:val="28"/>
          <w:szCs w:val="28"/>
        </w:rPr>
        <w:t xml:space="preserve"> Аукционе, </w:t>
      </w:r>
      <w:r>
        <w:rPr>
          <w:sz w:val="28"/>
          <w:szCs w:val="28"/>
        </w:rPr>
        <w:t xml:space="preserve">Продавец обязуется перечислить сумму задатка на счет</w:t>
      </w:r>
      <w:r>
        <w:rPr>
          <w:sz w:val="28"/>
          <w:szCs w:val="28"/>
        </w:rPr>
        <w:t xml:space="preserve">, указанный в п.2.3. настоящего </w:t>
      </w:r>
      <w:r>
        <w:rPr>
          <w:sz w:val="28"/>
          <w:szCs w:val="28"/>
        </w:rPr>
        <w:t xml:space="preserve">соглашения, </w:t>
      </w:r>
      <w:r>
        <w:rPr>
          <w:sz w:val="28"/>
          <w:szCs w:val="28"/>
        </w:rPr>
        <w:t xml:space="preserve">или в наличном порядке через кассу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5 (пяти) рабочих дней, с даты отказа в принятии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ab/>
        <w:t xml:space="preserve">В случае если Заявитель не допущен к участию в</w:t>
      </w:r>
      <w:r>
        <w:rPr>
          <w:sz w:val="28"/>
          <w:szCs w:val="28"/>
        </w:rPr>
        <w:t xml:space="preserve"> Аукционе, Продавец обязуется </w:t>
      </w:r>
      <w:r>
        <w:rPr>
          <w:sz w:val="28"/>
          <w:szCs w:val="28"/>
        </w:rPr>
        <w:t xml:space="preserve">перечислить сумму задатка на счет, указанный в п. 2.3. на</w:t>
      </w:r>
      <w:r>
        <w:rPr>
          <w:sz w:val="28"/>
          <w:szCs w:val="28"/>
        </w:rPr>
        <w:t xml:space="preserve">стоящего соглашения</w:t>
      </w:r>
      <w:r>
        <w:rPr>
          <w:sz w:val="28"/>
          <w:szCs w:val="28"/>
        </w:rPr>
        <w:t xml:space="preserve">, или в наличном порядке через кассу</w:t>
      </w:r>
      <w:r>
        <w:rPr>
          <w:sz w:val="28"/>
          <w:szCs w:val="28"/>
        </w:rPr>
        <w:t xml:space="preserve"> в течение 5 </w:t>
      </w:r>
      <w:r>
        <w:rPr>
          <w:sz w:val="28"/>
          <w:szCs w:val="28"/>
        </w:rPr>
        <w:t xml:space="preserve">(пяти) рабочих дней с даты подведения итогов Аукциона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В случае отзыва Заявителем в установлен</w:t>
      </w:r>
      <w:r>
        <w:rPr>
          <w:sz w:val="28"/>
          <w:szCs w:val="28"/>
        </w:rPr>
        <w:t xml:space="preserve">ном порядке заявки на участие в </w:t>
      </w:r>
      <w:r>
        <w:rPr>
          <w:sz w:val="28"/>
          <w:szCs w:val="28"/>
        </w:rPr>
        <w:t xml:space="preserve">Аукционе </w:t>
      </w:r>
      <w:r>
        <w:rPr>
          <w:sz w:val="28"/>
          <w:szCs w:val="28"/>
        </w:rPr>
        <w:t xml:space="preserve">до даты окончания прием</w:t>
      </w:r>
      <w:r>
        <w:rPr>
          <w:sz w:val="28"/>
          <w:szCs w:val="28"/>
        </w:rPr>
        <w:t xml:space="preserve">а заявок, </w:t>
      </w:r>
      <w:r/>
      <w:r>
        <w:rPr>
          <w:sz w:val="28"/>
          <w:szCs w:val="28"/>
        </w:rPr>
        <w:t xml:space="preserve">Продав</w:t>
      </w:r>
      <w:r>
        <w:rPr>
          <w:sz w:val="28"/>
          <w:szCs w:val="28"/>
        </w:rPr>
        <w:t xml:space="preserve">ец </w:t>
      </w:r>
      <w:r>
        <w:rPr>
          <w:sz w:val="28"/>
          <w:szCs w:val="28"/>
        </w:rPr>
        <w:t xml:space="preserve">обязуется  перечислить</w:t>
      </w:r>
      <w:r>
        <w:rPr>
          <w:sz w:val="28"/>
          <w:szCs w:val="28"/>
        </w:rPr>
        <w:t xml:space="preserve"> сумму задатка на счет, указанный п. 2.3. </w:t>
      </w:r>
      <w:r>
        <w:rPr>
          <w:sz w:val="28"/>
          <w:szCs w:val="28"/>
        </w:rPr>
        <w:t xml:space="preserve">настоящего договора</w:t>
      </w:r>
      <w:r>
        <w:rPr>
          <w:sz w:val="28"/>
          <w:szCs w:val="28"/>
        </w:rPr>
        <w:t xml:space="preserve">, или в наличном порядке через кассу </w:t>
      </w:r>
      <w:r>
        <w:rPr>
          <w:sz w:val="28"/>
          <w:szCs w:val="28"/>
        </w:rPr>
        <w:t xml:space="preserve">в течение 7 (семи) рабочих дней</w:t>
      </w:r>
      <w:r>
        <w:rPr>
          <w:sz w:val="28"/>
          <w:szCs w:val="28"/>
        </w:rPr>
        <w:t xml:space="preserve"> со дня поступления письменного </w:t>
      </w:r>
      <w:r>
        <w:rPr>
          <w:sz w:val="28"/>
          <w:szCs w:val="28"/>
        </w:rPr>
        <w:t xml:space="preserve">уведомления об отзыве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Продавец не возвращает Заявителю денежные</w:t>
      </w:r>
      <w:r>
        <w:rPr>
          <w:sz w:val="28"/>
          <w:szCs w:val="28"/>
        </w:rPr>
        <w:t xml:space="preserve"> средства, внесенные в качестве </w:t>
      </w:r>
      <w:r>
        <w:rPr>
          <w:sz w:val="28"/>
          <w:szCs w:val="28"/>
        </w:rPr>
        <w:t xml:space="preserve">задатка,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если Заявитель отзывает свою заявку в течение </w:t>
      </w:r>
      <w:r>
        <w:rPr>
          <w:sz w:val="28"/>
          <w:szCs w:val="28"/>
        </w:rPr>
        <w:t xml:space="preserve">срока ее действия, после начала </w:t>
      </w:r>
      <w:r>
        <w:rPr>
          <w:sz w:val="28"/>
          <w:szCs w:val="28"/>
        </w:rPr>
        <w:t xml:space="preserve">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если участник, заявка которого</w:t>
      </w:r>
      <w:r>
        <w:rPr>
          <w:sz w:val="28"/>
          <w:szCs w:val="28"/>
        </w:rPr>
        <w:t xml:space="preserve"> была </w:t>
      </w:r>
      <w:r>
        <w:rPr>
          <w:sz w:val="28"/>
          <w:szCs w:val="28"/>
        </w:rPr>
        <w:t xml:space="preserve">признана выигравшей, отказывается от </w:t>
      </w:r>
      <w:r>
        <w:rPr>
          <w:sz w:val="28"/>
          <w:szCs w:val="28"/>
        </w:rPr>
        <w:t xml:space="preserve">подписания договора или не подписывает договор в</w:t>
      </w:r>
      <w:r>
        <w:rPr>
          <w:sz w:val="28"/>
          <w:szCs w:val="28"/>
        </w:rPr>
        <w:t xml:space="preserve"> сроки и в порядке, указанные в </w:t>
      </w:r>
      <w:r>
        <w:rPr>
          <w:sz w:val="28"/>
          <w:szCs w:val="28"/>
        </w:rPr>
        <w:t xml:space="preserve">соответствующем уведомлении.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Задаток, внесенный </w:t>
      </w:r>
      <w:r>
        <w:rPr>
          <w:sz w:val="28"/>
          <w:szCs w:val="28"/>
        </w:rPr>
        <w:t xml:space="preserve">Заявителем, </w:t>
      </w:r>
      <w:r>
        <w:rPr>
          <w:sz w:val="28"/>
          <w:szCs w:val="28"/>
        </w:rPr>
        <w:t xml:space="preserve">признанным Победителем Аукциона и </w:t>
      </w:r>
      <w:r>
        <w:rPr>
          <w:sz w:val="28"/>
          <w:szCs w:val="28"/>
        </w:rPr>
        <w:t xml:space="preserve">заключившим с Продавцом договор купли-продажи дв</w:t>
      </w:r>
      <w:r>
        <w:rPr>
          <w:sz w:val="28"/>
          <w:szCs w:val="28"/>
        </w:rPr>
        <w:t xml:space="preserve">ижимого имущества, засчитывается </w:t>
      </w:r>
      <w:r>
        <w:rPr>
          <w:sz w:val="28"/>
          <w:szCs w:val="28"/>
        </w:rPr>
        <w:t xml:space="preserve">Продавцом в счет оплаты этого </w:t>
      </w:r>
      <w:r>
        <w:rPr>
          <w:sz w:val="28"/>
          <w:szCs w:val="28"/>
        </w:rPr>
        <w:t xml:space="preserve">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Аукциона несостоявшимся Продавец об</w:t>
      </w:r>
      <w:r>
        <w:rPr>
          <w:sz w:val="28"/>
          <w:szCs w:val="28"/>
        </w:rPr>
        <w:t xml:space="preserve">язуется перечислить </w:t>
      </w:r>
      <w:r>
        <w:rPr>
          <w:sz w:val="28"/>
          <w:szCs w:val="28"/>
        </w:rPr>
        <w:t xml:space="preserve">сумму задатка на указанный в п. 2.3. настоящего соглашения </w:t>
      </w:r>
      <w:r>
        <w:rPr>
          <w:sz w:val="28"/>
          <w:szCs w:val="28"/>
        </w:rPr>
        <w:t xml:space="preserve">счет</w:t>
      </w:r>
      <w:r>
        <w:rPr>
          <w:sz w:val="28"/>
          <w:szCs w:val="28"/>
        </w:rPr>
        <w:t xml:space="preserve"> или в наличном порядке через кассу</w:t>
      </w:r>
      <w:r>
        <w:rPr>
          <w:sz w:val="28"/>
          <w:szCs w:val="28"/>
        </w:rPr>
        <w:t xml:space="preserve"> в течение 5 (пяти) рабочих </w:t>
      </w:r>
      <w:r>
        <w:rPr>
          <w:sz w:val="28"/>
          <w:szCs w:val="28"/>
        </w:rPr>
        <w:t xml:space="preserve">дней с даты подведения итогов Аукциона.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 Заключительные положения</w:t>
      </w:r>
      <w:r>
        <w:rPr>
          <w:b/>
          <w:bCs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Настоящий договор вступает в силу с момента</w:t>
      </w:r>
      <w:r>
        <w:rPr>
          <w:sz w:val="28"/>
          <w:szCs w:val="28"/>
        </w:rPr>
        <w:t xml:space="preserve"> его подписания и действует до </w:t>
      </w:r>
      <w:r>
        <w:rPr>
          <w:sz w:val="28"/>
          <w:szCs w:val="28"/>
        </w:rPr>
        <w:t xml:space="preserve">полного исполнения сторонами принятых обязательств по нему.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Настоящий договор регулируется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Настоящий договор составлен в двух экземплярах для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Реквизиты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Продавец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ООО «Газпром </w:t>
      </w:r>
      <w:r>
        <w:rPr>
          <w:sz w:val="28"/>
          <w:szCs w:val="28"/>
        </w:rPr>
        <w:t xml:space="preserve">межрегионгаз</w:t>
      </w:r>
      <w:r>
        <w:rPr>
          <w:sz w:val="28"/>
          <w:szCs w:val="28"/>
        </w:rPr>
        <w:t xml:space="preserve"> Тамбов»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Юридический и почтовый адрес: РФ, </w:t>
      </w:r>
      <w:r>
        <w:rPr>
          <w:sz w:val="28"/>
          <w:szCs w:val="28"/>
        </w:rPr>
        <w:t xml:space="preserve">г. Тамбов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ул. Интернациональная, д.11А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Тел: +7 (4752) 718032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E-mail:</w:t>
      </w:r>
      <w:hyperlink r:id="rId9" w:tooltip="https://e.mail.ru/compose/?mailto=mailto%3Ar68_secret@tamrg.ru#_blank" w:anchor="_blank" w:history="1">
        <w:r>
          <w:rPr>
            <w:rStyle w:val="844"/>
            <w:sz w:val="28"/>
            <w:szCs w:val="28"/>
          </w:rPr>
          <w:t xml:space="preserve"> r68_secret@tamrg.ru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ИНН 6831020409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КПП 682901001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р/с 40702810104220000001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Банке Воронежский филиал АБ «РОССИЯ»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к/с 30101810300000000677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БИК 042007677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енеральн</w:t>
      </w:r>
      <w:r>
        <w:rPr>
          <w:sz w:val="28"/>
          <w:szCs w:val="28"/>
        </w:rPr>
        <w:t xml:space="preserve">ый директор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 xml:space="preserve">П.Т. Лях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Lucida Sans Unicode">
    <w:panose1 w:val="020B0603030804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,"/>
      <w:legacy w:legacy="1" w:legacyIndent="40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3.%1."/>
      <w:legacy w:legacy="1" w:legacyIndent="42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3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8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8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9"/>
    <w:link w:val="842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character" w:styleId="844">
    <w:name w:val="Hyperlink"/>
    <w:rPr>
      <w:color w:val="000080"/>
      <w:u w:val="single"/>
    </w:rPr>
  </w:style>
  <w:style w:type="paragraph" w:styleId="845">
    <w:name w:val="Body Text"/>
    <w:basedOn w:val="838"/>
    <w:link w:val="846"/>
    <w:pPr>
      <w:spacing w:after="120" w:line="276" w:lineRule="auto"/>
      <w:widowControl/>
    </w:pPr>
    <w:rPr>
      <w:rFonts w:ascii="Calibri" w:hAnsi="Calibri" w:eastAsia="Lucida Sans Unicode" w:cs="Tahoma"/>
      <w:sz w:val="22"/>
      <w:szCs w:val="22"/>
      <w:lang w:eastAsia="ar-SA"/>
    </w:rPr>
  </w:style>
  <w:style w:type="character" w:styleId="846" w:customStyle="1">
    <w:name w:val="Основной текст Знак"/>
    <w:basedOn w:val="839"/>
    <w:link w:val="845"/>
    <w:rPr>
      <w:rFonts w:ascii="Calibri" w:hAnsi="Calibri" w:eastAsia="Lucida Sans Unicode" w:cs="Tahoma"/>
      <w:lang w:eastAsia="ar-SA"/>
    </w:rPr>
  </w:style>
  <w:style w:type="paragraph" w:styleId="847">
    <w:name w:val="List Paragraph"/>
    <w:basedOn w:val="83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e.mail.ru/compose/?mailto=mailto%3Ar68_secret@tam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f0680910</dc:creator>
  <cp:lastModifiedBy>f0680919</cp:lastModifiedBy>
  <cp:revision>18</cp:revision>
  <dcterms:created xsi:type="dcterms:W3CDTF">2020-05-15T13:56:00Z</dcterms:created>
  <dcterms:modified xsi:type="dcterms:W3CDTF">2025-12-02T13:36:43Z</dcterms:modified>
</cp:coreProperties>
</file>